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仿宋_GB2312"/>
          <w:szCs w:val="21"/>
        </w:rPr>
      </w:pPr>
      <w:bookmarkStart w:id="0" w:name="_GoBack"/>
      <w:bookmarkEnd w:id="0"/>
      <w:r>
        <w:rPr>
          <w:rFonts w:hint="eastAsia" w:ascii="宋体" w:hAnsi="宋体" w:eastAsia="宋体" w:cs="仿宋_GB2312"/>
          <w:szCs w:val="21"/>
        </w:rPr>
        <w:t>附件1-2：</w:t>
      </w:r>
    </w:p>
    <w:p>
      <w:pPr>
        <w:jc w:val="center"/>
        <w:rPr>
          <w:b/>
          <w:sz w:val="28"/>
          <w:szCs w:val="28"/>
        </w:rPr>
      </w:pPr>
      <w:r>
        <w:rPr>
          <w:rFonts w:hint="eastAsia"/>
          <w:b/>
          <w:sz w:val="28"/>
          <w:szCs w:val="28"/>
        </w:rPr>
        <w:t>境外个人交易者交易编码申请表</w:t>
      </w:r>
    </w:p>
    <w:p>
      <w:pPr>
        <w:rPr>
          <w:color w:val="AEAAAA"/>
        </w:rPr>
      </w:pPr>
      <w:r>
        <w:rPr>
          <w:rFonts w:hint="eastAsia"/>
          <w:sz w:val="24"/>
        </w:rPr>
        <w:t>申请日期：</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64"/>
        <w:gridCol w:w="2201"/>
        <w:gridCol w:w="75"/>
        <w:gridCol w:w="12"/>
        <w:gridCol w:w="1134"/>
        <w:gridCol w:w="905"/>
        <w:gridCol w:w="513"/>
        <w:gridCol w:w="54"/>
        <w:gridCol w:w="567"/>
        <w:gridCol w:w="232"/>
        <w:gridCol w:w="468"/>
        <w:gridCol w:w="8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期货公司或者境外经纪机构</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内部资金账号</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委托代理关系</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r>
              <w:rPr>
                <w:rFonts w:hint="eastAsia" w:ascii="宋体" w:hAnsi="宋体" w:cs="仿宋_GB2312"/>
                <w:color w:val="000000"/>
                <w:szCs w:val="21"/>
              </w:rPr>
              <w:t>申请交易编码及类型</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b w:val="0"/>
                <w:color w:val="000000"/>
                <w:szCs w:val="21"/>
              </w:rPr>
            </w:pPr>
            <w:r>
              <w:rPr>
                <w:rFonts w:hint="eastAsia" w:ascii="宋体" w:hAnsi="宋体" w:cs="仿宋_GB2312"/>
                <w:color w:val="000000"/>
                <w:szCs w:val="21"/>
              </w:rPr>
              <w:t>□上期所□郑商所□大商所中金所□套保□套利□</w:t>
            </w:r>
            <w:r>
              <w:rPr>
                <w:rFonts w:hint="eastAsia" w:ascii="宋体" w:hAnsi="宋体" w:cs="仿宋_GB2312"/>
                <w:color w:val="000000"/>
                <w:kern w:val="2"/>
                <w:sz w:val="21"/>
                <w:szCs w:val="21"/>
              </w:rPr>
              <w:t>交易</w:t>
            </w:r>
            <w:r>
              <w:rPr>
                <w:rFonts w:hint="eastAsia" w:ascii="宋体" w:hAnsi="宋体" w:cs="仿宋_GB2312"/>
                <w:color w:val="000000"/>
                <w:szCs w:val="21"/>
              </w:rPr>
              <w:t>□能源中心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投资者适当性分类</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000000"/>
                <w:szCs w:val="21"/>
              </w:rPr>
            </w:pPr>
            <w:r>
              <w:rPr>
                <w:rFonts w:hint="eastAsia" w:ascii="宋体" w:hAnsi="宋体" w:cs="仿宋_GB2312"/>
                <w:color w:val="000000"/>
                <w:szCs w:val="21"/>
              </w:rPr>
              <w:t>□普通投资者□专业投资者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r>
              <w:rPr>
                <w:rFonts w:hint="eastAsia" w:ascii="宋体" w:hAnsi="宋体" w:cs="仿宋_GB2312"/>
                <w:b w:val="0"/>
                <w:color w:val="000000"/>
                <w:szCs w:val="21"/>
              </w:rPr>
              <w:t>交易者基本信息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姓名</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出生日期</w:t>
            </w:r>
          </w:p>
        </w:tc>
        <w:tc>
          <w:tcPr>
            <w:tcW w:w="4958"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c>
          <w:tcPr>
            <w:tcW w:w="7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性别</w:t>
            </w: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jc w:val="center"/>
              <w:rPr>
                <w:rFonts w:ascii="宋体" w:hAnsi="宋体" w:cs="仿宋_GB2312"/>
                <w:color w:val="000000"/>
                <w:szCs w:val="21"/>
              </w:rPr>
            </w:pPr>
            <w:r>
              <w:rPr>
                <w:rFonts w:hint="eastAsia" w:ascii="宋体" w:hAnsi="宋体" w:cs="仿宋_GB2312"/>
                <w:color w:val="000000"/>
                <w:szCs w:val="21"/>
              </w:rPr>
              <w:t>国家及地区</w:t>
            </w:r>
          </w:p>
        </w:tc>
        <w:tc>
          <w:tcPr>
            <w:tcW w:w="23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境外</w:t>
            </w: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国家</w:t>
            </w: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AEAAAA"/>
                <w:szCs w:val="21"/>
              </w:rPr>
            </w:pPr>
          </w:p>
        </w:tc>
        <w:tc>
          <w:tcPr>
            <w:tcW w:w="79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省</w:t>
            </w:r>
            <w:r>
              <w:rPr>
                <w:rFonts w:ascii="宋体" w:hAnsi="宋体" w:cs="仿宋_GB2312"/>
                <w:color w:val="000000"/>
                <w:szCs w:val="21"/>
              </w:rPr>
              <w:t>/</w:t>
            </w:r>
            <w:r>
              <w:rPr>
                <w:rFonts w:hint="eastAsia" w:ascii="宋体" w:hAnsi="宋体" w:cs="仿宋_GB2312"/>
                <w:color w:val="000000"/>
                <w:szCs w:val="21"/>
              </w:rPr>
              <w:t>州</w:t>
            </w: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城市</w:t>
            </w:r>
          </w:p>
        </w:tc>
        <w:tc>
          <w:tcPr>
            <w:tcW w:w="4300"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在中国永久居留</w:t>
            </w: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国家</w:t>
            </w:r>
          </w:p>
        </w:tc>
        <w:tc>
          <w:tcPr>
            <w:tcW w:w="4300"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省</w:t>
            </w:r>
            <w:r>
              <w:rPr>
                <w:rFonts w:ascii="宋体" w:hAnsi="宋体" w:cs="仿宋_GB2312"/>
                <w:color w:val="000000"/>
                <w:szCs w:val="21"/>
              </w:rPr>
              <w:t>/</w:t>
            </w:r>
            <w:r>
              <w:rPr>
                <w:rFonts w:hint="eastAsia" w:ascii="宋体" w:hAnsi="宋体" w:cs="仿宋_GB2312"/>
                <w:color w:val="000000"/>
                <w:szCs w:val="21"/>
              </w:rPr>
              <w:t>州</w:t>
            </w:r>
          </w:p>
        </w:tc>
        <w:tc>
          <w:tcPr>
            <w:tcW w:w="4300"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城市</w:t>
            </w:r>
          </w:p>
        </w:tc>
        <w:tc>
          <w:tcPr>
            <w:tcW w:w="4300"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港、澳、台地区</w:t>
            </w:r>
          </w:p>
        </w:tc>
        <w:tc>
          <w:tcPr>
            <w:tcW w:w="5446"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ascii="宋体" w:hAnsi="宋体" w:cs="仿宋_GB2312"/>
                <w:color w:val="000000"/>
                <w:szCs w:val="21"/>
              </w:rPr>
            </w:pPr>
            <w:r>
              <w:rPr>
                <w:rFonts w:hint="eastAsia" w:ascii="宋体" w:hAnsi="宋体" w:cs="仿宋_GB2312"/>
                <w:color w:val="000000"/>
                <w:szCs w:val="21"/>
              </w:rPr>
              <w:t>□香港□澳门□台湾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有效身份证明文件号码</w:t>
            </w:r>
          </w:p>
          <w:p>
            <w:pPr>
              <w:spacing w:line="240" w:lineRule="auto"/>
              <w:jc w:val="center"/>
              <w:rPr>
                <w:rFonts w:ascii="宋体" w:hAnsi="宋体" w:cs="仿宋_GB2312"/>
                <w:color w:val="000000"/>
                <w:szCs w:val="21"/>
              </w:rPr>
            </w:pPr>
            <w:r>
              <w:rPr>
                <w:rFonts w:hint="eastAsia" w:ascii="宋体" w:hAnsi="宋体" w:cs="仿宋_GB2312"/>
                <w:color w:val="000000"/>
                <w:szCs w:val="21"/>
              </w:rPr>
              <w:t>（只填一项）</w:t>
            </w: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护照</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c>
          <w:tcPr>
            <w:tcW w:w="853" w:type="dxa"/>
            <w:gridSpan w:val="3"/>
            <w:vMerge w:val="restart"/>
            <w:tcBorders>
              <w:top w:val="single" w:color="auto" w:sz="4" w:space="0"/>
              <w:left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有</w:t>
            </w:r>
          </w:p>
          <w:p>
            <w:pPr>
              <w:spacing w:line="240" w:lineRule="auto"/>
              <w:jc w:val="center"/>
              <w:rPr>
                <w:rFonts w:ascii="宋体" w:hAnsi="宋体" w:cs="仿宋_GB2312"/>
                <w:color w:val="000000"/>
                <w:szCs w:val="21"/>
              </w:rPr>
            </w:pPr>
            <w:r>
              <w:rPr>
                <w:rFonts w:hint="eastAsia" w:ascii="宋体" w:hAnsi="宋体" w:cs="仿宋_GB2312"/>
                <w:color w:val="000000"/>
                <w:szCs w:val="21"/>
              </w:rPr>
              <w:t>效</w:t>
            </w:r>
          </w:p>
          <w:p>
            <w:pPr>
              <w:spacing w:line="240" w:lineRule="auto"/>
              <w:jc w:val="center"/>
              <w:rPr>
                <w:rFonts w:ascii="宋体" w:hAnsi="宋体" w:cs="仿宋_GB2312"/>
                <w:color w:val="000000"/>
                <w:szCs w:val="21"/>
              </w:rPr>
            </w:pPr>
            <w:r>
              <w:rPr>
                <w:rFonts w:hint="eastAsia" w:ascii="宋体" w:hAnsi="宋体" w:cs="仿宋_GB2312"/>
                <w:color w:val="000000"/>
                <w:szCs w:val="21"/>
              </w:rPr>
              <w:t>期</w:t>
            </w:r>
          </w:p>
          <w:p>
            <w:pPr>
              <w:spacing w:line="240" w:lineRule="auto"/>
              <w:jc w:val="center"/>
              <w:rPr>
                <w:rFonts w:ascii="宋体" w:hAnsi="宋体" w:cs="仿宋_GB2312"/>
                <w:color w:val="808080"/>
                <w:szCs w:val="21"/>
              </w:rPr>
            </w:pPr>
            <w:r>
              <w:rPr>
                <w:rFonts w:hint="eastAsia" w:ascii="宋体" w:hAnsi="宋体" w:cs="仿宋_GB2312"/>
                <w:color w:val="000000"/>
                <w:szCs w:val="21"/>
              </w:rPr>
              <w:t>限</w:t>
            </w: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外国人永久居留证</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港澳永久性居民身份证</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台湾居民来往大陆通行证</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853" w:type="dxa"/>
            <w:gridSpan w:val="3"/>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参考身份证明文件号码（至少填一项）</w:t>
            </w: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护照</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AEAAAA"/>
                <w:szCs w:val="21"/>
              </w:rPr>
            </w:pPr>
          </w:p>
        </w:tc>
        <w:tc>
          <w:tcPr>
            <w:tcW w:w="853" w:type="dxa"/>
            <w:gridSpan w:val="3"/>
            <w:vMerge w:val="restart"/>
            <w:tcBorders>
              <w:top w:val="single" w:color="auto" w:sz="4" w:space="0"/>
              <w:left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有</w:t>
            </w:r>
          </w:p>
          <w:p>
            <w:pPr>
              <w:spacing w:line="240" w:lineRule="auto"/>
              <w:jc w:val="center"/>
              <w:rPr>
                <w:rFonts w:ascii="宋体" w:hAnsi="宋体" w:cs="仿宋_GB2312"/>
                <w:color w:val="000000"/>
                <w:szCs w:val="21"/>
              </w:rPr>
            </w:pPr>
            <w:r>
              <w:rPr>
                <w:rFonts w:hint="eastAsia" w:ascii="宋体" w:hAnsi="宋体" w:cs="仿宋_GB2312"/>
                <w:color w:val="000000"/>
                <w:szCs w:val="21"/>
              </w:rPr>
              <w:t>效</w:t>
            </w:r>
          </w:p>
          <w:p>
            <w:pPr>
              <w:spacing w:line="240" w:lineRule="auto"/>
              <w:jc w:val="center"/>
              <w:rPr>
                <w:rFonts w:ascii="宋体" w:hAnsi="宋体" w:cs="仿宋_GB2312"/>
                <w:color w:val="000000"/>
                <w:szCs w:val="21"/>
              </w:rPr>
            </w:pPr>
            <w:r>
              <w:rPr>
                <w:rFonts w:hint="eastAsia" w:ascii="宋体" w:hAnsi="宋体" w:cs="仿宋_GB2312"/>
                <w:color w:val="000000"/>
                <w:szCs w:val="21"/>
              </w:rPr>
              <w:t>期</w:t>
            </w:r>
          </w:p>
          <w:p>
            <w:pPr>
              <w:spacing w:line="240" w:lineRule="auto"/>
              <w:jc w:val="center"/>
              <w:rPr>
                <w:rFonts w:ascii="宋体" w:hAnsi="宋体" w:cs="仿宋_GB2312"/>
                <w:color w:val="AEAAAA"/>
                <w:szCs w:val="21"/>
              </w:rPr>
            </w:pPr>
            <w:r>
              <w:rPr>
                <w:rFonts w:hint="eastAsia" w:ascii="宋体" w:hAnsi="宋体" w:cs="仿宋_GB2312"/>
                <w:color w:val="000000"/>
                <w:szCs w:val="21"/>
              </w:rPr>
              <w:t>限</w:t>
            </w: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驾照</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当地纳税证件</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当地社保证件</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当地身份证（港澳除外）</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港澳居民来往内地通行证</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港澳台居民居住证</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853" w:type="dxa"/>
            <w:gridSpan w:val="3"/>
            <w:vMerge w:val="continue"/>
            <w:tcBorders>
              <w:left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仿宋_GB2312"/>
                <w:color w:val="000000"/>
                <w:szCs w:val="21"/>
              </w:rPr>
            </w:pPr>
          </w:p>
        </w:tc>
        <w:tc>
          <w:tcPr>
            <w:tcW w:w="235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r>
              <w:rPr>
                <w:rFonts w:hint="eastAsia" w:ascii="宋体" w:hAnsi="宋体" w:cs="仿宋_GB2312"/>
                <w:color w:val="000000"/>
                <w:szCs w:val="21"/>
              </w:rPr>
              <w:t>其他</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p>
        </w:tc>
        <w:tc>
          <w:tcPr>
            <w:tcW w:w="853" w:type="dxa"/>
            <w:gridSpan w:val="3"/>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当地单位</w:t>
            </w:r>
          </w:p>
        </w:tc>
        <w:tc>
          <w:tcPr>
            <w:tcW w:w="348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AEAAAA"/>
                <w:szCs w:val="21"/>
              </w:rPr>
            </w:pP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职位</w:t>
            </w:r>
          </w:p>
        </w:tc>
        <w:tc>
          <w:tcPr>
            <w:tcW w:w="282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AEAAA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单位性质</w:t>
            </w:r>
          </w:p>
          <w:p>
            <w:pPr>
              <w:spacing w:line="240" w:lineRule="auto"/>
              <w:jc w:val="center"/>
              <w:rPr>
                <w:rFonts w:ascii="宋体" w:hAnsi="宋体" w:cs="仿宋_GB2312"/>
                <w:color w:val="000000"/>
                <w:szCs w:val="21"/>
              </w:rPr>
            </w:pPr>
            <w:r>
              <w:rPr>
                <w:rFonts w:hint="eastAsia" w:ascii="宋体" w:hAnsi="宋体" w:cs="仿宋_GB2312"/>
                <w:color w:val="000000"/>
                <w:szCs w:val="21"/>
              </w:rPr>
              <w:t>（只选一项）</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AEAAAA"/>
                <w:szCs w:val="21"/>
              </w:rPr>
            </w:pPr>
            <w:r>
              <w:rPr>
                <w:rFonts w:hint="eastAsia" w:ascii="宋体" w:hAnsi="宋体" w:cs="仿宋_GB2312"/>
                <w:color w:val="000000"/>
                <w:szCs w:val="21"/>
              </w:rPr>
              <w:t>□股份有限公司□有限合伙企业□普通合伙企业□其他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联系电话</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电子邮件</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联系地址</w:t>
            </w:r>
          </w:p>
        </w:tc>
        <w:tc>
          <w:tcPr>
            <w:tcW w:w="348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c>
          <w:tcPr>
            <w:tcW w:w="147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808080"/>
                <w:szCs w:val="21"/>
              </w:rPr>
            </w:pPr>
            <w:r>
              <w:rPr>
                <w:rFonts w:hint="eastAsia" w:ascii="宋体" w:hAnsi="宋体" w:cs="仿宋_GB2312"/>
                <w:color w:val="000000"/>
                <w:szCs w:val="21"/>
              </w:rPr>
              <w:t>邮编</w:t>
            </w:r>
          </w:p>
        </w:tc>
        <w:tc>
          <w:tcPr>
            <w:tcW w:w="2828"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color w:val="000000"/>
                <w:szCs w:val="21"/>
              </w:rPr>
            </w:pPr>
            <w:r>
              <w:rPr>
                <w:rFonts w:hint="eastAsia" w:ascii="宋体" w:hAnsi="宋体" w:cs="仿宋_GB2312"/>
                <w:color w:val="000000"/>
                <w:szCs w:val="21"/>
              </w:rPr>
              <w:t>职业</w:t>
            </w:r>
          </w:p>
        </w:tc>
        <w:tc>
          <w:tcPr>
            <w:tcW w:w="7786" w:type="dxa"/>
            <w:gridSpan w:val="13"/>
            <w:tcBorders>
              <w:top w:val="single" w:color="auto" w:sz="4" w:space="0"/>
              <w:left w:val="single" w:color="auto" w:sz="4" w:space="0"/>
              <w:bottom w:val="single" w:color="auto" w:sz="4" w:space="0"/>
              <w:right w:val="single" w:color="auto" w:sz="4" w:space="0"/>
            </w:tcBorders>
            <w:noWrap w:val="0"/>
            <w:vAlign w:val="top"/>
          </w:tcPr>
          <w:p>
            <w:pPr>
              <w:spacing w:line="360" w:lineRule="atLeast"/>
              <w:rPr>
                <w:rFonts w:ascii="宋体" w:hAnsi="宋体" w:cs="仿宋_GB2312"/>
                <w:color w:val="000000"/>
                <w:szCs w:val="21"/>
              </w:rPr>
            </w:pPr>
            <w:r>
              <w:rPr>
                <w:rFonts w:hint="eastAsia" w:ascii="宋体" w:hAnsi="宋体" w:cs="仿宋_GB2312"/>
                <w:color w:val="000000"/>
                <w:szCs w:val="21"/>
              </w:rPr>
              <w:t>国家机关、党群组织、企业、事业单位负责人□</w:t>
            </w:r>
            <w:r>
              <w:rPr>
                <w:rFonts w:ascii="宋体" w:hAnsi="宋体" w:cs="仿宋_GB2312"/>
                <w:color w:val="000000"/>
                <w:szCs w:val="21"/>
              </w:rPr>
              <w:t xml:space="preserve"> </w:t>
            </w:r>
            <w:r>
              <w:rPr>
                <w:rFonts w:hint="eastAsia" w:ascii="宋体" w:hAnsi="宋体" w:cs="仿宋_GB2312"/>
                <w:color w:val="000000"/>
                <w:szCs w:val="21"/>
              </w:rPr>
              <w:t>科学研究人员□</w:t>
            </w:r>
            <w:r>
              <w:rPr>
                <w:rFonts w:ascii="宋体" w:hAnsi="宋体" w:cs="仿宋_GB2312"/>
                <w:color w:val="000000"/>
                <w:szCs w:val="21"/>
              </w:rPr>
              <w:t xml:space="preserve"> </w:t>
            </w:r>
            <w:r>
              <w:rPr>
                <w:rFonts w:hint="eastAsia" w:ascii="宋体" w:hAnsi="宋体" w:cs="仿宋_GB2312"/>
                <w:color w:val="000000"/>
                <w:szCs w:val="21"/>
              </w:rPr>
              <w:t>信息技术、工程技术、农业技术、卫生专业技术人员□</w:t>
            </w:r>
            <w:r>
              <w:rPr>
                <w:rFonts w:ascii="宋体" w:hAnsi="宋体" w:cs="仿宋_GB2312"/>
                <w:color w:val="000000"/>
                <w:szCs w:val="21"/>
              </w:rPr>
              <w:t xml:space="preserve"> </w:t>
            </w:r>
            <w:r>
              <w:rPr>
                <w:rFonts w:hint="eastAsia" w:ascii="宋体" w:hAnsi="宋体" w:cs="仿宋_GB2312"/>
                <w:color w:val="000000"/>
                <w:szCs w:val="21"/>
              </w:rPr>
              <w:t>经济、金融业务人员□</w:t>
            </w:r>
            <w:r>
              <w:rPr>
                <w:rFonts w:ascii="宋体" w:hAnsi="宋体" w:cs="仿宋_GB2312"/>
                <w:color w:val="000000"/>
                <w:szCs w:val="21"/>
              </w:rPr>
              <w:t xml:space="preserve"> </w:t>
            </w:r>
            <w:r>
              <w:rPr>
                <w:rFonts w:hint="eastAsia" w:ascii="宋体" w:hAnsi="宋体" w:cs="仿宋_GB2312"/>
                <w:color w:val="000000"/>
                <w:szCs w:val="21"/>
              </w:rPr>
              <w:t>法律专业人员□</w:t>
            </w:r>
            <w:r>
              <w:rPr>
                <w:rFonts w:ascii="宋体" w:hAnsi="宋体" w:cs="仿宋_GB2312"/>
                <w:color w:val="000000"/>
                <w:szCs w:val="21"/>
              </w:rPr>
              <w:t xml:space="preserve"> </w:t>
            </w:r>
            <w:r>
              <w:rPr>
                <w:rFonts w:hint="eastAsia" w:ascii="宋体" w:hAnsi="宋体" w:cs="仿宋_GB2312"/>
                <w:color w:val="000000"/>
                <w:szCs w:val="21"/>
              </w:rPr>
              <w:t>教学人员，体育工作者、新闻出版工作人员□</w:t>
            </w:r>
            <w:r>
              <w:rPr>
                <w:rFonts w:ascii="宋体" w:hAnsi="宋体" w:cs="仿宋_GB2312"/>
                <w:color w:val="000000"/>
                <w:szCs w:val="21"/>
              </w:rPr>
              <w:t xml:space="preserve"> </w:t>
            </w:r>
            <w:r>
              <w:rPr>
                <w:rFonts w:hint="eastAsia" w:ascii="宋体" w:hAnsi="宋体" w:cs="仿宋_GB2312"/>
                <w:color w:val="000000"/>
                <w:szCs w:val="21"/>
              </w:rPr>
              <w:t>安全保卫和消防人员□</w:t>
            </w:r>
            <w:r>
              <w:rPr>
                <w:rFonts w:ascii="宋体" w:hAnsi="宋体" w:cs="仿宋_GB2312"/>
                <w:color w:val="000000"/>
                <w:szCs w:val="21"/>
              </w:rPr>
              <w:t xml:space="preserve"> </w:t>
            </w:r>
            <w:r>
              <w:rPr>
                <w:rFonts w:hint="eastAsia" w:ascii="宋体" w:hAnsi="宋体" w:cs="仿宋_GB2312"/>
                <w:color w:val="000000"/>
                <w:szCs w:val="21"/>
              </w:rPr>
              <w:t>邮政和电信业务人员□</w:t>
            </w:r>
            <w:r>
              <w:rPr>
                <w:rFonts w:ascii="宋体" w:hAnsi="宋体" w:cs="仿宋_GB2312"/>
                <w:color w:val="000000"/>
                <w:szCs w:val="21"/>
              </w:rPr>
              <w:t xml:space="preserve"> </w:t>
            </w:r>
            <w:r>
              <w:rPr>
                <w:rFonts w:hint="eastAsia" w:ascii="宋体" w:hAnsi="宋体" w:cs="仿宋_GB2312"/>
                <w:color w:val="000000"/>
                <w:szCs w:val="21"/>
              </w:rPr>
              <w:t>交通运输、购销、仓储人员□</w:t>
            </w:r>
            <w:r>
              <w:rPr>
                <w:rFonts w:ascii="宋体" w:hAnsi="宋体" w:cs="仿宋_GB2312"/>
                <w:color w:val="000000"/>
                <w:szCs w:val="21"/>
              </w:rPr>
              <w:t xml:space="preserve"> </w:t>
            </w:r>
            <w:r>
              <w:rPr>
                <w:rFonts w:hint="eastAsia" w:ascii="宋体" w:hAnsi="宋体" w:cs="仿宋_GB2312"/>
                <w:color w:val="000000"/>
                <w:szCs w:val="21"/>
              </w:rPr>
              <w:t>餐饮、旅游服务人员□</w:t>
            </w:r>
            <w:r>
              <w:rPr>
                <w:rFonts w:ascii="宋体" w:hAnsi="宋体" w:cs="仿宋_GB2312"/>
                <w:color w:val="000000"/>
                <w:szCs w:val="21"/>
              </w:rPr>
              <w:t xml:space="preserve"> </w:t>
            </w:r>
            <w:r>
              <w:rPr>
                <w:rFonts w:hint="eastAsia" w:ascii="宋体" w:hAnsi="宋体" w:cs="仿宋_GB2312"/>
                <w:color w:val="000000"/>
                <w:szCs w:val="21"/>
              </w:rPr>
              <w:t>医疗卫生辅助服务、社会服务和居民生活服务人员□</w:t>
            </w:r>
            <w:r>
              <w:rPr>
                <w:rFonts w:ascii="宋体" w:hAnsi="宋体" w:cs="仿宋_GB2312"/>
                <w:color w:val="000000"/>
                <w:szCs w:val="21"/>
              </w:rPr>
              <w:t xml:space="preserve"> </w:t>
            </w:r>
            <w:r>
              <w:rPr>
                <w:rFonts w:hint="eastAsia" w:ascii="宋体" w:hAnsi="宋体" w:cs="仿宋_GB2312"/>
                <w:color w:val="000000"/>
                <w:szCs w:val="21"/>
              </w:rPr>
              <w:t>农、林、牧、渔、水利业生产人员□</w:t>
            </w:r>
            <w:r>
              <w:rPr>
                <w:rFonts w:ascii="宋体" w:hAnsi="宋体" w:cs="仿宋_GB2312"/>
                <w:color w:val="000000"/>
                <w:szCs w:val="21"/>
              </w:rPr>
              <w:t xml:space="preserve"> </w:t>
            </w:r>
            <w:r>
              <w:rPr>
                <w:rFonts w:hint="eastAsia" w:ascii="宋体" w:hAnsi="宋体" w:cs="仿宋_GB2312"/>
                <w:color w:val="000000"/>
                <w:szCs w:val="21"/>
              </w:rPr>
              <w:t>勘探、矿物开采、金属冶炼、轧制人员□</w:t>
            </w:r>
            <w:r>
              <w:rPr>
                <w:rFonts w:ascii="宋体" w:hAnsi="宋体" w:cs="仿宋_GB2312"/>
                <w:color w:val="000000"/>
                <w:szCs w:val="21"/>
              </w:rPr>
              <w:t xml:space="preserve"> </w:t>
            </w:r>
            <w:r>
              <w:rPr>
                <w:rFonts w:hint="eastAsia" w:ascii="宋体" w:hAnsi="宋体" w:cs="仿宋_GB2312"/>
                <w:color w:val="000000"/>
                <w:szCs w:val="21"/>
              </w:rPr>
              <w:t>机械制造加工、机械设备修理人员□</w:t>
            </w:r>
            <w:r>
              <w:rPr>
                <w:rFonts w:ascii="宋体" w:hAnsi="宋体" w:cs="仿宋_GB2312"/>
                <w:color w:val="000000"/>
                <w:szCs w:val="21"/>
              </w:rPr>
              <w:t xml:space="preserve"> </w:t>
            </w:r>
            <w:r>
              <w:rPr>
                <w:rFonts w:hint="eastAsia" w:ascii="宋体" w:hAnsi="宋体" w:cs="仿宋_GB2312"/>
                <w:color w:val="000000"/>
                <w:szCs w:val="21"/>
              </w:rPr>
              <w:t>电子元器件、机电产品及电力设备制造、装配、调试及维修人员□</w:t>
            </w:r>
            <w:r>
              <w:rPr>
                <w:rFonts w:ascii="宋体" w:hAnsi="宋体" w:cs="仿宋_GB2312"/>
                <w:color w:val="000000"/>
                <w:szCs w:val="21"/>
              </w:rPr>
              <w:t xml:space="preserve"> </w:t>
            </w:r>
            <w:r>
              <w:rPr>
                <w:rFonts w:hint="eastAsia" w:ascii="宋体" w:hAnsi="宋体" w:cs="仿宋_GB2312"/>
                <w:color w:val="000000"/>
                <w:szCs w:val="21"/>
              </w:rPr>
              <w:t>化工产品、橡胶及塑料制品生产人员□</w:t>
            </w:r>
            <w:r>
              <w:rPr>
                <w:rFonts w:ascii="宋体" w:hAnsi="宋体" w:cs="仿宋_GB2312"/>
                <w:color w:val="000000"/>
                <w:szCs w:val="21"/>
              </w:rPr>
              <w:t xml:space="preserve"> </w:t>
            </w:r>
            <w:r>
              <w:rPr>
                <w:rFonts w:hint="eastAsia" w:ascii="宋体" w:hAnsi="宋体" w:cs="仿宋_GB2312"/>
                <w:color w:val="000000"/>
                <w:szCs w:val="21"/>
              </w:rPr>
              <w:t>印染、纺织、缝纫人员，皮革制品加工制作人□</w:t>
            </w:r>
            <w:r>
              <w:rPr>
                <w:rFonts w:ascii="宋体" w:hAnsi="宋体" w:cs="仿宋_GB2312"/>
                <w:color w:val="000000"/>
                <w:szCs w:val="21"/>
              </w:rPr>
              <w:t xml:space="preserve"> </w:t>
            </w:r>
            <w:r>
              <w:rPr>
                <w:rFonts w:hint="eastAsia" w:ascii="宋体" w:hAnsi="宋体" w:cs="仿宋_GB2312"/>
                <w:color w:val="000000"/>
                <w:szCs w:val="21"/>
              </w:rPr>
              <w:t>粮油、食品饮料、饲料生产加工人员□</w:t>
            </w:r>
            <w:r>
              <w:rPr>
                <w:rFonts w:ascii="宋体" w:hAnsi="宋体" w:cs="仿宋_GB2312"/>
                <w:color w:val="000000"/>
                <w:szCs w:val="21"/>
              </w:rPr>
              <w:t xml:space="preserve"> </w:t>
            </w:r>
            <w:r>
              <w:rPr>
                <w:rFonts w:hint="eastAsia" w:ascii="宋体" w:hAnsi="宋体" w:cs="仿宋_GB2312"/>
                <w:color w:val="000000"/>
                <w:szCs w:val="21"/>
              </w:rPr>
              <w:t>烟草及其制品加工人员、药品生产人员□</w:t>
            </w:r>
            <w:r>
              <w:rPr>
                <w:rFonts w:ascii="宋体" w:hAnsi="宋体" w:cs="仿宋_GB2312"/>
                <w:color w:val="000000"/>
                <w:szCs w:val="21"/>
              </w:rPr>
              <w:t xml:space="preserve"> </w:t>
            </w:r>
            <w:r>
              <w:rPr>
                <w:rFonts w:hint="eastAsia" w:ascii="宋体" w:hAnsi="宋体" w:cs="仿宋_GB2312"/>
                <w:color w:val="000000"/>
                <w:szCs w:val="21"/>
              </w:rPr>
              <w:t>木制品、纸制品、建筑材料、玻璃、陶瓷制品生产加工人员□</w:t>
            </w:r>
            <w:r>
              <w:rPr>
                <w:rFonts w:ascii="宋体" w:hAnsi="宋体" w:cs="仿宋_GB2312"/>
                <w:color w:val="000000"/>
                <w:szCs w:val="21"/>
              </w:rPr>
              <w:t xml:space="preserve"> </w:t>
            </w:r>
            <w:r>
              <w:rPr>
                <w:rFonts w:hint="eastAsia" w:ascii="宋体" w:hAnsi="宋体" w:cs="仿宋_GB2312"/>
                <w:color w:val="000000"/>
                <w:szCs w:val="21"/>
              </w:rPr>
              <w:t>广播影视作品、工艺美术品、文化体育用品制作人员，文物保护作业人员□</w:t>
            </w:r>
            <w:r>
              <w:rPr>
                <w:rFonts w:ascii="宋体" w:hAnsi="宋体" w:cs="仿宋_GB2312"/>
                <w:color w:val="000000"/>
                <w:szCs w:val="21"/>
              </w:rPr>
              <w:t xml:space="preserve"> </w:t>
            </w:r>
            <w:r>
              <w:rPr>
                <w:rFonts w:hint="eastAsia" w:ascii="宋体" w:hAnsi="宋体" w:cs="仿宋_GB2312"/>
                <w:color w:val="000000"/>
                <w:szCs w:val="21"/>
              </w:rPr>
              <w:t>文化工作、健身娱乐、珠宝业、博彩业、拍卖典当、艺术品收藏人员□</w:t>
            </w:r>
            <w:r>
              <w:rPr>
                <w:rFonts w:ascii="宋体" w:hAnsi="宋体" w:cs="仿宋_GB2312"/>
                <w:color w:val="000000"/>
                <w:szCs w:val="21"/>
              </w:rPr>
              <w:t xml:space="preserve"> </w:t>
            </w:r>
            <w:r>
              <w:rPr>
                <w:rFonts w:hint="eastAsia" w:ascii="宋体" w:hAnsi="宋体" w:cs="仿宋_GB2312"/>
                <w:color w:val="000000"/>
                <w:szCs w:val="21"/>
              </w:rPr>
              <w:t>废品收购工作人员□</w:t>
            </w:r>
            <w:r>
              <w:rPr>
                <w:rFonts w:ascii="宋体" w:hAnsi="宋体" w:cs="仿宋_GB2312"/>
                <w:color w:val="000000"/>
                <w:szCs w:val="21"/>
              </w:rPr>
              <w:t xml:space="preserve"> </w:t>
            </w:r>
            <w:r>
              <w:rPr>
                <w:rFonts w:hint="eastAsia" w:ascii="宋体" w:hAnsi="宋体" w:cs="仿宋_GB2312"/>
                <w:color w:val="000000"/>
                <w:szCs w:val="21"/>
              </w:rPr>
              <w:t>电子商务工作人员□</w:t>
            </w:r>
            <w:r>
              <w:rPr>
                <w:rFonts w:ascii="宋体" w:hAnsi="宋体" w:cs="仿宋_GB2312"/>
                <w:color w:val="000000"/>
                <w:szCs w:val="21"/>
              </w:rPr>
              <w:t xml:space="preserve">  </w:t>
            </w:r>
            <w:r>
              <w:rPr>
                <w:rFonts w:hint="eastAsia" w:ascii="宋体" w:hAnsi="宋体" w:cs="仿宋_GB2312"/>
                <w:color w:val="000000"/>
                <w:szCs w:val="21"/>
              </w:rPr>
              <w:t>离岸公司、国际组织工作人员□</w:t>
            </w:r>
            <w:r>
              <w:rPr>
                <w:rFonts w:ascii="宋体" w:hAnsi="宋体" w:cs="仿宋_GB2312"/>
                <w:color w:val="000000"/>
                <w:szCs w:val="21"/>
              </w:rPr>
              <w:t xml:space="preserve">  </w:t>
            </w:r>
            <w:r>
              <w:rPr>
                <w:rFonts w:hint="eastAsia" w:ascii="宋体" w:hAnsi="宋体" w:cs="仿宋_GB2312"/>
                <w:color w:val="000000"/>
                <w:szCs w:val="21"/>
              </w:rPr>
              <w:t>个体工商户、私营企业主□</w:t>
            </w:r>
            <w:r>
              <w:rPr>
                <w:rFonts w:ascii="宋体" w:hAnsi="宋体" w:cs="仿宋_GB2312"/>
                <w:color w:val="000000"/>
                <w:szCs w:val="21"/>
              </w:rPr>
              <w:t xml:space="preserve">  </w:t>
            </w:r>
            <w:r>
              <w:rPr>
                <w:rFonts w:hint="eastAsia" w:ascii="宋体" w:hAnsi="宋体" w:cs="仿宋_GB2312"/>
                <w:color w:val="000000"/>
                <w:szCs w:val="21"/>
              </w:rPr>
              <w:t>工程施工人员□</w:t>
            </w:r>
            <w:r>
              <w:rPr>
                <w:rFonts w:ascii="宋体" w:hAnsi="宋体" w:cs="仿宋_GB2312"/>
                <w:color w:val="000000"/>
                <w:szCs w:val="21"/>
              </w:rPr>
              <w:t xml:space="preserve">  </w:t>
            </w:r>
            <w:r>
              <w:rPr>
                <w:rFonts w:hint="eastAsia" w:ascii="宋体" w:hAnsi="宋体" w:cs="仿宋_GB2312"/>
                <w:color w:val="000000"/>
                <w:szCs w:val="21"/>
              </w:rPr>
              <w:t>环境监测与废物处理人员□</w:t>
            </w:r>
            <w:r>
              <w:rPr>
                <w:rFonts w:ascii="宋体" w:hAnsi="宋体" w:cs="仿宋_GB2312"/>
                <w:color w:val="000000"/>
                <w:szCs w:val="21"/>
              </w:rPr>
              <w:t xml:space="preserve">  </w:t>
            </w:r>
            <w:r>
              <w:rPr>
                <w:rFonts w:hint="eastAsia" w:ascii="宋体" w:hAnsi="宋体" w:cs="仿宋_GB2312"/>
                <w:color w:val="000000"/>
                <w:szCs w:val="21"/>
              </w:rPr>
              <w:t>检验、计量人员□</w:t>
            </w:r>
            <w:r>
              <w:rPr>
                <w:rFonts w:ascii="宋体" w:hAnsi="宋体" w:cs="仿宋_GB2312"/>
                <w:color w:val="000000"/>
                <w:szCs w:val="21"/>
              </w:rPr>
              <w:t xml:space="preserve">  </w:t>
            </w:r>
            <w:r>
              <w:rPr>
                <w:rFonts w:hint="eastAsia" w:ascii="宋体" w:hAnsi="宋体" w:cs="仿宋_GB2312"/>
                <w:color w:val="000000"/>
                <w:szCs w:val="21"/>
              </w:rPr>
              <w:t>离退休人员□</w:t>
            </w:r>
            <w:r>
              <w:rPr>
                <w:rFonts w:ascii="宋体" w:hAnsi="宋体" w:cs="仿宋_GB2312"/>
                <w:color w:val="000000"/>
                <w:szCs w:val="21"/>
              </w:rPr>
              <w:t xml:space="preserve">  </w:t>
            </w:r>
            <w:r>
              <w:rPr>
                <w:rFonts w:hint="eastAsia" w:ascii="宋体" w:hAnsi="宋体" w:cs="仿宋_GB2312"/>
                <w:color w:val="000000"/>
                <w:szCs w:val="21"/>
              </w:rPr>
              <w:t>专业投资者□</w:t>
            </w:r>
            <w:r>
              <w:rPr>
                <w:rFonts w:ascii="宋体" w:hAnsi="宋体" w:cs="仿宋_GB2312"/>
                <w:color w:val="000000"/>
                <w:szCs w:val="21"/>
              </w:rPr>
              <w:t xml:space="preserve">  </w:t>
            </w:r>
            <w:r>
              <w:rPr>
                <w:rFonts w:hint="eastAsia" w:ascii="宋体" w:hAnsi="宋体" w:cs="仿宋_GB2312"/>
                <w:color w:val="000000"/>
                <w:szCs w:val="21"/>
              </w:rPr>
              <w:t>军人□</w:t>
            </w:r>
            <w:r>
              <w:rPr>
                <w:rFonts w:ascii="宋体" w:hAnsi="宋体" w:cs="仿宋_GB2312"/>
                <w:color w:val="000000"/>
                <w:szCs w:val="21"/>
              </w:rPr>
              <w:t xml:space="preserve"> </w:t>
            </w:r>
            <w:r>
              <w:rPr>
                <w:rFonts w:hint="eastAsia" w:ascii="宋体" w:hAnsi="宋体" w:cs="仿宋_GB2312"/>
                <w:color w:val="000000"/>
                <w:szCs w:val="21"/>
              </w:rPr>
              <w:t>学生□</w:t>
            </w:r>
            <w:r>
              <w:rPr>
                <w:rFonts w:ascii="宋体" w:hAnsi="宋体" w:cs="仿宋_GB2312"/>
                <w:color w:val="000000"/>
                <w:szCs w:val="21"/>
              </w:rPr>
              <w:t xml:space="preserve"> </w:t>
            </w:r>
          </w:p>
          <w:p>
            <w:pPr>
              <w:jc w:val="left"/>
              <w:rPr>
                <w:rFonts w:ascii="宋体" w:hAnsi="宋体" w:cs="仿宋_GB2312"/>
                <w:color w:val="000000"/>
                <w:szCs w:val="21"/>
              </w:rPr>
            </w:pPr>
            <w:r>
              <w:rPr>
                <w:rFonts w:hint="eastAsia" w:ascii="宋体" w:hAnsi="宋体" w:cs="仿宋_GB2312"/>
                <w:color w:val="000000"/>
                <w:szCs w:val="21"/>
              </w:rPr>
              <w:t>如所从事行业未在上述选项中请具体填写（</w:t>
            </w:r>
            <w:r>
              <w:rPr>
                <w:rFonts w:ascii="宋体" w:hAnsi="宋体" w:cs="仿宋_GB2312"/>
                <w:color w:val="000000"/>
                <w:szCs w:val="21"/>
              </w:rPr>
              <w:t xml:space="preserve">             </w:t>
            </w:r>
            <w:r>
              <w:rPr>
                <w:rFonts w:hint="eastAsia" w:ascii="宋体" w:hAnsi="宋体" w:cs="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54" w:type="dxa"/>
            <w:noWrap w:val="0"/>
            <w:vAlign w:val="center"/>
          </w:tcPr>
          <w:p>
            <w:pPr>
              <w:jc w:val="center"/>
              <w:rPr>
                <w:rFonts w:ascii="宋体" w:hAnsi="宋体" w:cs="仿宋_GB2312"/>
                <w:color w:val="000000"/>
                <w:szCs w:val="21"/>
              </w:rPr>
            </w:pPr>
            <w:r>
              <w:rPr>
                <w:rFonts w:hint="eastAsia" w:ascii="宋体" w:hAnsi="宋体" w:cs="仿宋_GB2312"/>
                <w:color w:val="000000"/>
                <w:szCs w:val="21"/>
              </w:rPr>
              <w:t>诚信记录</w:t>
            </w:r>
          </w:p>
        </w:tc>
        <w:tc>
          <w:tcPr>
            <w:tcW w:w="7786" w:type="dxa"/>
            <w:gridSpan w:val="13"/>
            <w:noWrap w:val="0"/>
            <w:vAlign w:val="top"/>
          </w:tcPr>
          <w:p>
            <w:pPr>
              <w:spacing w:line="300" w:lineRule="atLeast"/>
              <w:jc w:val="left"/>
              <w:rPr>
                <w:rFonts w:ascii="宋体" w:hAnsi="宋体" w:cs="仿宋_GB2312"/>
                <w:color w:val="000000"/>
                <w:szCs w:val="21"/>
              </w:rPr>
            </w:pPr>
            <w:r>
              <w:rPr>
                <w:rFonts w:hint="eastAsia" w:ascii="宋体" w:hAnsi="宋体" w:cs="仿宋_GB2312"/>
                <w:color w:val="000000"/>
                <w:szCs w:val="21"/>
              </w:rPr>
              <w:t>是否有来源于以下机构的不良诚信记录？</w:t>
            </w:r>
          </w:p>
          <w:p>
            <w:pPr>
              <w:jc w:val="left"/>
              <w:rPr>
                <w:rFonts w:ascii="宋体" w:hAnsi="宋体" w:cs="仿宋_GB2312"/>
                <w:color w:val="000000"/>
                <w:szCs w:val="21"/>
              </w:rPr>
            </w:pPr>
            <w:r>
              <w:rPr>
                <w:rFonts w:hint="eastAsia" w:ascii="宋体" w:hAnsi="宋体" w:cs="仿宋_GB2312"/>
                <w:color w:val="000000"/>
                <w:szCs w:val="21"/>
              </w:rPr>
              <w:t>中国人民银行征信中心□</w:t>
            </w:r>
            <w:r>
              <w:rPr>
                <w:rFonts w:ascii="宋体" w:hAnsi="宋体" w:cs="仿宋_GB2312"/>
                <w:color w:val="000000"/>
                <w:szCs w:val="21"/>
              </w:rPr>
              <w:t xml:space="preserve">  </w:t>
            </w:r>
            <w:r>
              <w:rPr>
                <w:rFonts w:hint="eastAsia" w:ascii="宋体" w:hAnsi="宋体" w:cs="仿宋_GB2312"/>
                <w:color w:val="000000"/>
                <w:szCs w:val="21"/>
              </w:rPr>
              <w:t>最高人民法院失信被执行人名单□</w:t>
            </w:r>
            <w:r>
              <w:rPr>
                <w:rFonts w:ascii="宋体" w:hAnsi="宋体" w:cs="仿宋_GB2312"/>
                <w:color w:val="000000"/>
                <w:szCs w:val="21"/>
              </w:rPr>
              <w:t xml:space="preserve">  </w:t>
            </w:r>
            <w:r>
              <w:rPr>
                <w:rFonts w:hint="eastAsia" w:ascii="宋体" w:hAnsi="宋体" w:cs="仿宋_GB2312"/>
                <w:color w:val="000000"/>
                <w:szCs w:val="21"/>
              </w:rPr>
              <w:t>工商行政管理机构□</w:t>
            </w:r>
            <w:r>
              <w:rPr>
                <w:rFonts w:ascii="宋体" w:hAnsi="宋体" w:cs="仿宋_GB2312"/>
                <w:color w:val="000000"/>
                <w:szCs w:val="21"/>
              </w:rPr>
              <w:t xml:space="preserve">   </w:t>
            </w:r>
            <w:r>
              <w:rPr>
                <w:rFonts w:hint="eastAsia" w:ascii="宋体" w:hAnsi="宋体" w:cs="仿宋_GB2312"/>
                <w:color w:val="000000"/>
                <w:szCs w:val="21"/>
              </w:rPr>
              <w:t>税务管理机构□</w:t>
            </w:r>
            <w:r>
              <w:rPr>
                <w:rFonts w:ascii="宋体" w:hAnsi="宋体" w:cs="仿宋_GB2312"/>
                <w:color w:val="000000"/>
                <w:szCs w:val="21"/>
              </w:rPr>
              <w:t xml:space="preserve">  </w:t>
            </w:r>
            <w:r>
              <w:rPr>
                <w:rFonts w:hint="eastAsia" w:ascii="宋体" w:hAnsi="宋体" w:cs="仿宋_GB2312"/>
                <w:color w:val="000000"/>
                <w:szCs w:val="21"/>
              </w:rPr>
              <w:t>监管机构、自律组织□</w:t>
            </w:r>
            <w:r>
              <w:rPr>
                <w:rFonts w:ascii="宋体" w:hAnsi="宋体" w:cs="仿宋_GB2312"/>
                <w:color w:val="000000"/>
                <w:szCs w:val="21"/>
              </w:rPr>
              <w:t xml:space="preserve">  </w:t>
            </w:r>
            <w:r>
              <w:rPr>
                <w:rFonts w:hint="eastAsia" w:ascii="宋体" w:hAnsi="宋体" w:cs="仿宋_GB2312"/>
                <w:color w:val="000000"/>
                <w:szCs w:val="21"/>
              </w:rPr>
              <w:t>投资者在期货经营机构从事投资活动时产生的违约失信行为纪录□</w:t>
            </w:r>
            <w:r>
              <w:rPr>
                <w:rFonts w:ascii="宋体" w:hAnsi="宋体" w:cs="仿宋_GB2312"/>
                <w:color w:val="000000"/>
                <w:szCs w:val="21"/>
              </w:rPr>
              <w:t xml:space="preserve">  </w:t>
            </w:r>
            <w:r>
              <w:rPr>
                <w:rFonts w:hint="eastAsia" w:ascii="宋体" w:hAnsi="宋体" w:cs="仿宋_GB2312"/>
                <w:color w:val="000000"/>
                <w:szCs w:val="21"/>
              </w:rPr>
              <w:t>过度维权等不当行为信息□</w:t>
            </w:r>
            <w:r>
              <w:rPr>
                <w:rFonts w:ascii="宋体" w:hAnsi="宋体" w:cs="仿宋_GB2312"/>
                <w:color w:val="000000"/>
                <w:szCs w:val="21"/>
              </w:rPr>
              <w:t xml:space="preserve">  </w:t>
            </w:r>
            <w:r>
              <w:rPr>
                <w:rFonts w:hint="eastAsia" w:ascii="宋体" w:hAnsi="宋体" w:cs="仿宋_GB2312"/>
                <w:color w:val="000000"/>
                <w:szCs w:val="21"/>
              </w:rPr>
              <w:t>其他组织</w:t>
            </w:r>
            <w:r>
              <w:rPr>
                <w:rFonts w:ascii="宋体" w:hAnsi="宋体" w:cs="仿宋_GB2312"/>
                <w:color w:val="000000"/>
                <w:szCs w:val="21"/>
                <w:u w:val="none"/>
              </w:rPr>
              <w:t xml:space="preserve">           </w:t>
            </w:r>
            <w:r>
              <w:rPr>
                <w:rFonts w:hint="eastAsia" w:ascii="宋体" w:hAnsi="宋体" w:cs="仿宋_GB2312"/>
                <w:color w:val="000000"/>
                <w:szCs w:val="21"/>
              </w:rPr>
              <w:t>无不良诚信记录□</w:t>
            </w:r>
            <w:r>
              <w:rPr>
                <w:rFonts w:ascii="宋体" w:hAnsi="宋体" w:cs="仿宋_GB2312"/>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是否存在</w:t>
            </w:r>
          </w:p>
          <w:p>
            <w:pPr>
              <w:spacing w:line="240" w:lineRule="auto"/>
              <w:jc w:val="center"/>
              <w:rPr>
                <w:rFonts w:ascii="宋体" w:hAnsi="宋体" w:cs="仿宋_GB2312"/>
                <w:color w:val="000000"/>
                <w:szCs w:val="21"/>
              </w:rPr>
            </w:pPr>
            <w:r>
              <w:rPr>
                <w:rFonts w:hint="eastAsia" w:ascii="宋体" w:hAnsi="宋体" w:cs="仿宋_GB2312"/>
                <w:color w:val="000000"/>
                <w:szCs w:val="21"/>
              </w:rPr>
              <w:t>实际控制关系</w:t>
            </w: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bCs w:val="0"/>
                <w:color w:val="000000"/>
                <w:szCs w:val="21"/>
              </w:rPr>
            </w:pPr>
            <w:r>
              <w:rPr>
                <w:rFonts w:hint="eastAsia" w:ascii="宋体" w:hAnsi="宋体" w:cs="仿宋_GB2312"/>
                <w:color w:val="000000"/>
                <w:szCs w:val="21"/>
              </w:rPr>
              <w:t>是□</w:t>
            </w:r>
            <w:r>
              <w:rPr>
                <w:rFonts w:ascii="宋体" w:hAnsi="宋体" w:cs="仿宋_GB2312"/>
                <w:color w:val="000000"/>
                <w:szCs w:val="21"/>
              </w:rPr>
              <w:t xml:space="preserve"> </w:t>
            </w:r>
            <w:r>
              <w:rPr>
                <w:rFonts w:hint="eastAsia" w:ascii="宋体" w:hAnsi="宋体" w:cs="仿宋_GB2312"/>
                <w:color w:val="000000"/>
                <w:szCs w:val="21"/>
              </w:rPr>
              <w:t>否□</w:t>
            </w:r>
          </w:p>
        </w:tc>
        <w:tc>
          <w:tcPr>
            <w:tcW w:w="3960"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交易的</w:t>
            </w:r>
          </w:p>
          <w:p>
            <w:pPr>
              <w:spacing w:line="240" w:lineRule="auto"/>
              <w:jc w:val="center"/>
              <w:rPr>
                <w:rFonts w:ascii="宋体" w:hAnsi="宋体" w:cs="仿宋_GB2312"/>
                <w:color w:val="000000"/>
                <w:szCs w:val="21"/>
              </w:rPr>
            </w:pPr>
            <w:r>
              <w:rPr>
                <w:rFonts w:hint="eastAsia" w:ascii="宋体" w:hAnsi="宋体" w:cs="仿宋_GB2312"/>
                <w:color w:val="000000"/>
                <w:szCs w:val="21"/>
              </w:rPr>
              <w:t>实际受益人</w:t>
            </w: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本人□</w:t>
            </w:r>
            <w:r>
              <w:rPr>
                <w:rFonts w:ascii="宋体" w:hAnsi="宋体" w:cs="仿宋_GB2312"/>
                <w:color w:val="000000"/>
                <w:szCs w:val="21"/>
              </w:rPr>
              <w:t xml:space="preserve"> </w:t>
            </w:r>
            <w:r>
              <w:rPr>
                <w:rFonts w:hint="eastAsia" w:ascii="宋体" w:hAnsi="宋体" w:cs="仿宋_GB2312"/>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r>
              <w:rPr>
                <w:rFonts w:hint="eastAsia" w:ascii="宋体" w:hAnsi="宋体" w:cs="仿宋_GB2312"/>
                <w:color w:val="000000"/>
                <w:szCs w:val="21"/>
              </w:rPr>
              <w:t>参与期货的主要</w:t>
            </w:r>
          </w:p>
          <w:p>
            <w:pPr>
              <w:jc w:val="center"/>
              <w:rPr>
                <w:rFonts w:ascii="宋体" w:hAnsi="宋体" w:cs="仿宋_GB2312"/>
                <w:color w:val="000000"/>
                <w:szCs w:val="21"/>
              </w:rPr>
            </w:pPr>
            <w:r>
              <w:rPr>
                <w:rFonts w:hint="eastAsia" w:ascii="宋体" w:hAnsi="宋体" w:cs="仿宋_GB2312"/>
                <w:color w:val="000000"/>
                <w:szCs w:val="21"/>
              </w:rPr>
              <w:t>交易类型</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color w:val="000000"/>
                <w:szCs w:val="21"/>
              </w:rPr>
            </w:pPr>
            <w:r>
              <w:rPr>
                <w:rFonts w:hint="eastAsia" w:ascii="宋体" w:hAnsi="宋体" w:cs="仿宋_GB2312"/>
                <w:color w:val="000000"/>
                <w:szCs w:val="21"/>
              </w:rPr>
              <w:t>投机□</w:t>
            </w:r>
            <w:r>
              <w:rPr>
                <w:rFonts w:ascii="宋体" w:hAnsi="宋体" w:cs="仿宋_GB2312"/>
                <w:color w:val="000000"/>
                <w:szCs w:val="21"/>
              </w:rPr>
              <w:t xml:space="preserve"> </w:t>
            </w:r>
            <w:r>
              <w:rPr>
                <w:rFonts w:hint="eastAsia" w:ascii="宋体" w:hAnsi="宋体" w:cs="仿宋_GB2312"/>
                <w:color w:val="000000"/>
                <w:szCs w:val="21"/>
              </w:rPr>
              <w:t>套利□</w:t>
            </w:r>
            <w:r>
              <w:rPr>
                <w:rFonts w:ascii="宋体" w:hAnsi="宋体" w:cs="仿宋_GB2312"/>
                <w:color w:val="000000"/>
                <w:szCs w:val="21"/>
              </w:rPr>
              <w:t xml:space="preserve"> </w:t>
            </w:r>
            <w:r>
              <w:rPr>
                <w:rFonts w:hint="eastAsia" w:ascii="宋体" w:hAnsi="宋体" w:cs="仿宋_GB2312"/>
                <w:color w:val="000000"/>
                <w:szCs w:val="21"/>
              </w:rPr>
              <w:t>套保□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r>
              <w:rPr>
                <w:rFonts w:hint="eastAsia" w:ascii="宋体" w:hAnsi="宋体" w:cs="仿宋_GB2312"/>
                <w:b w:val="0"/>
                <w:color w:val="000000"/>
                <w:szCs w:val="21"/>
              </w:rPr>
              <w:t>期货结算账户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账户名</w:t>
            </w:r>
          </w:p>
        </w:tc>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账号</w:t>
            </w:r>
          </w:p>
        </w:tc>
        <w:tc>
          <w:tcPr>
            <w:tcW w:w="3968"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开户银行</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开户行网点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808080"/>
                <w:szCs w:val="21"/>
              </w:rPr>
            </w:pPr>
          </w:p>
        </w:tc>
        <w:tc>
          <w:tcPr>
            <w:tcW w:w="22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808080"/>
                <w:szCs w:val="21"/>
              </w:rPr>
            </w:pPr>
          </w:p>
        </w:tc>
        <w:tc>
          <w:tcPr>
            <w:tcW w:w="3968"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808080"/>
                <w:szCs w:val="21"/>
              </w:rPr>
            </w:pPr>
            <w:r>
              <w:rPr>
                <w:rFonts w:hint="eastAsia" w:ascii="宋体" w:hAnsi="宋体" w:cs="仿宋_GB2312"/>
                <w:color w:val="000000"/>
                <w:szCs w:val="21"/>
              </w:rPr>
              <w:t>□期货保证金存管银行</w:t>
            </w:r>
            <w:r>
              <w:rPr>
                <w:rFonts w:hint="eastAsia" w:ascii="宋体" w:hAnsi="宋体" w:cs="仿宋_GB2312"/>
                <w:color w:val="000000"/>
                <w:szCs w:val="21"/>
                <w:u w:val="none"/>
              </w:rPr>
              <w:t>（填写具体银行信息）</w:t>
            </w:r>
            <w:r>
              <w:rPr>
                <w:rFonts w:hint="eastAsia" w:ascii="宋体" w:hAnsi="宋体" w:cs="仿宋_GB2312"/>
                <w:color w:val="000000"/>
                <w:szCs w:val="21"/>
              </w:rPr>
              <w:t>□其它□其它</w:t>
            </w:r>
            <w:r>
              <w:rPr>
                <w:rFonts w:ascii="宋体" w:hAnsi="宋体" w:cs="仿宋_GB2312"/>
                <w:color w:val="000000"/>
                <w:szCs w:val="21"/>
              </w:rPr>
              <w:t>1</w:t>
            </w:r>
          </w:p>
        </w:tc>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c>
          <w:tcPr>
            <w:tcW w:w="227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c>
          <w:tcPr>
            <w:tcW w:w="3968"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c>
          <w:tcPr>
            <w:tcW w:w="147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c>
          <w:tcPr>
            <w:tcW w:w="2276"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c>
          <w:tcPr>
            <w:tcW w:w="3968"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c>
          <w:tcPr>
            <w:tcW w:w="1478"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b w:val="0"/>
                <w:color w:val="000000"/>
                <w:szCs w:val="21"/>
              </w:rPr>
              <w:t>指定下单人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姓名</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国家及地区</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r>
              <w:rPr>
                <w:rFonts w:hint="eastAsia" w:ascii="宋体" w:hAnsi="宋体" w:cs="仿宋_GB2312"/>
                <w:color w:val="000000"/>
                <w:szCs w:val="21"/>
              </w:rPr>
              <w:t>省</w:t>
            </w:r>
            <w:r>
              <w:rPr>
                <w:rFonts w:ascii="宋体" w:hAnsi="宋体" w:cs="仿宋_GB2312"/>
                <w:color w:val="000000"/>
                <w:szCs w:val="21"/>
              </w:rPr>
              <w:t>/</w:t>
            </w:r>
            <w:r>
              <w:rPr>
                <w:rFonts w:hint="eastAsia" w:ascii="宋体" w:hAnsi="宋体" w:cs="仿宋_GB2312"/>
                <w:color w:val="000000"/>
                <w:szCs w:val="21"/>
              </w:rPr>
              <w:t>州</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城市</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b w:val="0"/>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证件类型</w:t>
            </w:r>
          </w:p>
          <w:p>
            <w:pPr>
              <w:spacing w:line="240" w:lineRule="auto"/>
              <w:jc w:val="center"/>
              <w:rPr>
                <w:rFonts w:ascii="宋体" w:hAnsi="宋体" w:cs="仿宋_GB2312"/>
                <w:color w:val="000000"/>
                <w:szCs w:val="21"/>
              </w:rPr>
            </w:pPr>
            <w:r>
              <w:rPr>
                <w:rFonts w:hint="eastAsia" w:ascii="宋体" w:hAnsi="宋体" w:cs="仿宋_GB2312"/>
                <w:color w:val="000000"/>
                <w:szCs w:val="21"/>
              </w:rPr>
              <w:t>（只选一项）</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b w:val="0"/>
                <w:color w:val="000000"/>
                <w:szCs w:val="21"/>
              </w:rPr>
            </w:pPr>
            <w:r>
              <w:rPr>
                <w:rFonts w:hint="eastAsia" w:ascii="宋体" w:hAnsi="宋体" w:cs="仿宋_GB2312"/>
                <w:color w:val="000000"/>
                <w:szCs w:val="21"/>
              </w:rPr>
              <w:t>□护照□外国人永久居留证□当地身份证□台湾居民来往大陆通行证□驾照□当地纳税证件□当地社保证件□港澳居民来往内地通行证□军官证□警官证□士兵证□户口簿□港澳台居民居住证□其他证件</w:t>
            </w: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证件号码</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联系电话</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电子邮件</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联系地址</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color w:val="80808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808080"/>
                <w:szCs w:val="21"/>
              </w:rPr>
            </w:pPr>
            <w:r>
              <w:rPr>
                <w:rFonts w:hint="eastAsia" w:ascii="宋体" w:hAnsi="宋体" w:cs="仿宋_GB2312"/>
                <w:color w:val="000000"/>
                <w:szCs w:val="21"/>
              </w:rPr>
              <w:t>邮编</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b w:val="0"/>
                <w:color w:val="000000"/>
                <w:szCs w:val="21"/>
              </w:rPr>
              <w:t>资金调拨人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□与指定下单人为同一人（无需填写下列信息）</w:t>
            </w:r>
          </w:p>
          <w:p>
            <w:pPr>
              <w:spacing w:line="240" w:lineRule="auto"/>
              <w:jc w:val="center"/>
              <w:rPr>
                <w:rFonts w:ascii="宋体" w:hAnsi="宋体" w:cs="仿宋_GB2312"/>
                <w:b w:val="0"/>
                <w:color w:val="000000"/>
                <w:szCs w:val="21"/>
              </w:rPr>
            </w:pPr>
            <w:r>
              <w:rPr>
                <w:rFonts w:hint="eastAsia" w:ascii="宋体" w:hAnsi="宋体" w:cs="仿宋_GB2312"/>
                <w:color w:val="000000"/>
                <w:szCs w:val="21"/>
              </w:rPr>
              <w:t>□与指定下单人不是同一人（填写下列信息，填写要求与“指定下单人”信息填写要求一致）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姓名</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国家及地区</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r>
              <w:rPr>
                <w:rFonts w:hint="eastAsia" w:ascii="宋体" w:hAnsi="宋体" w:cs="仿宋_GB2312"/>
                <w:color w:val="000000"/>
                <w:szCs w:val="21"/>
              </w:rPr>
              <w:t>省</w:t>
            </w:r>
            <w:r>
              <w:rPr>
                <w:rFonts w:ascii="宋体" w:hAnsi="宋体" w:cs="仿宋_GB2312"/>
                <w:color w:val="000000"/>
                <w:szCs w:val="21"/>
              </w:rPr>
              <w:t>/</w:t>
            </w:r>
            <w:r>
              <w:rPr>
                <w:rFonts w:hint="eastAsia" w:ascii="宋体" w:hAnsi="宋体" w:cs="仿宋_GB2312"/>
                <w:color w:val="000000"/>
                <w:szCs w:val="21"/>
              </w:rPr>
              <w:t>州</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城市</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color w:val="000000"/>
                <w:szCs w:val="21"/>
              </w:rPr>
            </w:pPr>
            <w:r>
              <w:rPr>
                <w:rFonts w:hint="eastAsia" w:ascii="宋体" w:hAnsi="宋体" w:cs="仿宋_GB2312"/>
                <w:color w:val="000000"/>
                <w:szCs w:val="21"/>
              </w:rPr>
              <w:t>证件类型</w:t>
            </w:r>
          </w:p>
          <w:p>
            <w:pPr>
              <w:jc w:val="center"/>
              <w:rPr>
                <w:rFonts w:ascii="宋体" w:hAnsi="宋体" w:cs="仿宋_GB2312"/>
                <w:color w:val="000000"/>
                <w:szCs w:val="21"/>
              </w:rPr>
            </w:pPr>
            <w:r>
              <w:rPr>
                <w:rFonts w:hint="eastAsia" w:ascii="宋体" w:hAnsi="宋体" w:cs="仿宋_GB2312"/>
                <w:color w:val="000000"/>
                <w:szCs w:val="21"/>
              </w:rPr>
              <w:t>（只选一项）</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s="仿宋_GB2312"/>
                <w:b w:val="0"/>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color w:val="000000"/>
                <w:szCs w:val="21"/>
              </w:rPr>
            </w:pPr>
            <w:r>
              <w:rPr>
                <w:rFonts w:hint="eastAsia" w:ascii="宋体" w:hAnsi="宋体" w:cs="仿宋_GB2312"/>
                <w:color w:val="000000"/>
                <w:szCs w:val="21"/>
              </w:rPr>
              <w:t>证件号码</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联系电话</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电子邮件</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81"/>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联系地址</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邮编</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b w:val="0"/>
                <w:color w:val="000000"/>
                <w:szCs w:val="21"/>
              </w:rPr>
              <w:t>结算单确认人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□与指定下单人为同一人（无需填写下列信息）</w:t>
            </w:r>
          </w:p>
          <w:p>
            <w:pPr>
              <w:spacing w:line="240" w:lineRule="auto"/>
              <w:jc w:val="center"/>
              <w:rPr>
                <w:rFonts w:ascii="宋体" w:hAnsi="宋体" w:cs="仿宋_GB2312"/>
                <w:color w:val="000000"/>
                <w:szCs w:val="21"/>
              </w:rPr>
            </w:pPr>
            <w:r>
              <w:rPr>
                <w:rFonts w:hint="eastAsia" w:ascii="宋体" w:hAnsi="宋体" w:cs="仿宋_GB2312"/>
                <w:color w:val="000000"/>
                <w:szCs w:val="21"/>
              </w:rPr>
              <w:t>□与资金调拨人为同一人（无需填写下列信息）</w:t>
            </w:r>
          </w:p>
          <w:p>
            <w:pPr>
              <w:spacing w:line="240" w:lineRule="auto"/>
              <w:jc w:val="center"/>
              <w:rPr>
                <w:rFonts w:ascii="宋体" w:hAnsi="宋体" w:cs="仿宋_GB2312"/>
                <w:b w:val="0"/>
                <w:color w:val="000000"/>
                <w:szCs w:val="21"/>
              </w:rPr>
            </w:pPr>
            <w:r>
              <w:rPr>
                <w:rFonts w:hint="eastAsia" w:ascii="宋体" w:hAnsi="宋体" w:cs="仿宋_GB2312"/>
                <w:color w:val="000000"/>
                <w:szCs w:val="21"/>
              </w:rPr>
              <w:t>□与指定下单人和资金调拨人均不是同一人（填写下列信息，填写要求与“指定下单人”信息填写要求一致）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姓名</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国家及地区</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r>
              <w:rPr>
                <w:rFonts w:hint="eastAsia" w:ascii="宋体" w:hAnsi="宋体" w:cs="仿宋_GB2312"/>
                <w:color w:val="000000"/>
                <w:szCs w:val="21"/>
              </w:rPr>
              <w:t>省</w:t>
            </w:r>
            <w:r>
              <w:rPr>
                <w:rFonts w:ascii="宋体" w:hAnsi="宋体" w:cs="仿宋_GB2312"/>
                <w:color w:val="000000"/>
                <w:szCs w:val="21"/>
              </w:rPr>
              <w:t>/</w:t>
            </w:r>
            <w:r>
              <w:rPr>
                <w:rFonts w:hint="eastAsia" w:ascii="宋体" w:hAnsi="宋体" w:cs="仿宋_GB2312"/>
                <w:color w:val="000000"/>
                <w:szCs w:val="21"/>
              </w:rPr>
              <w:t>州</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城市</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证件类型</w:t>
            </w:r>
          </w:p>
          <w:p>
            <w:pPr>
              <w:spacing w:line="240" w:lineRule="auto"/>
              <w:jc w:val="center"/>
              <w:rPr>
                <w:rFonts w:ascii="宋体" w:hAnsi="宋体" w:cs="仿宋_GB2312"/>
                <w:color w:val="000000"/>
                <w:szCs w:val="21"/>
              </w:rPr>
            </w:pPr>
            <w:r>
              <w:rPr>
                <w:rFonts w:hint="eastAsia" w:ascii="宋体" w:hAnsi="宋体" w:cs="仿宋_GB2312"/>
                <w:color w:val="000000"/>
                <w:szCs w:val="21"/>
              </w:rPr>
              <w:t>（只选一项）</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ascii="宋体" w:hAnsi="宋体" w:cs="仿宋_GB2312"/>
                <w:b w:val="0"/>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证件号码</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联系电话</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电子邮件</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81"/>
              <w:jc w:val="center"/>
              <w:rPr>
                <w:rFonts w:ascii="宋体" w:hAnsi="宋体" w:cs="仿宋_GB2312"/>
                <w:b w:val="0"/>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联系地址</w:t>
            </w:r>
          </w:p>
        </w:tc>
        <w:tc>
          <w:tcPr>
            <w:tcW w:w="4391"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000000"/>
                <w:szCs w:val="21"/>
                <w:u w:val="none"/>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邮编</w:t>
            </w:r>
          </w:p>
        </w:tc>
        <w:tc>
          <w:tcPr>
            <w:tcW w:w="226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00000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交易所附加信息</w:t>
            </w:r>
          </w:p>
        </w:tc>
        <w:tc>
          <w:tcPr>
            <w:tcW w:w="7786"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s="仿宋_GB2312"/>
                <w:color w:val="000000"/>
                <w:szCs w:val="21"/>
                <w:u w:val="none"/>
              </w:rPr>
            </w:pPr>
            <w:r>
              <w:rPr>
                <w:rFonts w:hint="eastAsia" w:ascii="宋体" w:hAnsi="宋体" w:cs="仿宋_GB2312"/>
                <w:color w:val="000000"/>
                <w:szCs w:val="21"/>
              </w:rPr>
              <w:t>□期货公司直接开户模式中金所：交易者所在期货营业部营业部代码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本人承诺：</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一、遵守中国期货市场各项法律法规和其他相关规定；</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二、出具合法有效的单位、个人身份证明文件，以本人名义和唯一的真实身份在中国期货市场开立账户；</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三、真实、准确和完整地提供和填写各类开户资料，姓名或者名称以及身份证明文件号码的填写内容与其身份证明文件记载内容保持一致；</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四、目前及今后均不存在以多重国籍或者多种身份申请开立多个账户的情况；有效身份证明文件的姓名（或者名称）及号码发生变更时，及时在期货公司和境外经纪机构办理开户资料修改；身份证明文件临近有效期时及时补换。</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本人将承担违背上述承诺的一切法律后果。</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境外交易者签字：年月日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本机构已对该境外交易者的开户申请资料进行了认真审核，该境外交易者开户申请资料真实、合法、有效和完整，《境外个人交易者交易编码申请表》填写内容与境外交易者身份证明文件、开户申请资料以及期货经纪合同的记载事项严格一致。</w:t>
            </w:r>
          </w:p>
          <w:p>
            <w:pPr>
              <w:spacing w:line="240" w:lineRule="auto"/>
              <w:ind w:firstLine="0" w:firstLineChars="0"/>
              <w:jc w:val="center"/>
              <w:rPr>
                <w:rFonts w:ascii="宋体" w:hAnsi="宋体" w:cs="仿宋_GB2312"/>
                <w:color w:val="000000"/>
                <w:szCs w:val="21"/>
              </w:rPr>
            </w:pPr>
            <w:r>
              <w:rPr>
                <w:rFonts w:hint="eastAsia" w:ascii="宋体" w:hAnsi="宋体" w:cs="仿宋_GB2312"/>
                <w:color w:val="000000"/>
                <w:szCs w:val="21"/>
              </w:rPr>
              <w:t>期货公司公章或者境外经纪机构常务董事或者法定代表人签字：年月日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540" w:type="dxa"/>
            <w:gridSpan w:val="14"/>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仿宋_GB2312"/>
                <w:color w:val="000000"/>
                <w:szCs w:val="21"/>
              </w:rPr>
            </w:pPr>
            <w:r>
              <w:rPr>
                <w:rFonts w:hint="eastAsia" w:ascii="宋体" w:hAnsi="宋体" w:cs="仿宋_GB2312"/>
                <w:color w:val="000000"/>
                <w:szCs w:val="21"/>
              </w:rPr>
              <w:t>备注：</w:t>
            </w:r>
            <w:r>
              <w:rPr>
                <w:rFonts w:ascii="宋体" w:hAnsi="宋体" w:cs="仿宋_GB2312"/>
                <w:color w:val="000000"/>
                <w:szCs w:val="21"/>
              </w:rPr>
              <w:t xml:space="preserve"> 1.</w:t>
            </w:r>
            <w:r>
              <w:rPr>
                <w:rFonts w:hint="eastAsia" w:ascii="宋体" w:hAnsi="宋体" w:cs="仿宋_GB2312"/>
                <w:color w:val="000000"/>
                <w:szCs w:val="21"/>
              </w:rPr>
              <w:t>期货公司和境外经纪机构将上述信息报送至统一开户系统即可，无需提供纸质交易编码申请表。</w:t>
            </w:r>
          </w:p>
          <w:p>
            <w:pPr>
              <w:spacing w:line="240" w:lineRule="auto"/>
              <w:ind w:firstLine="735" w:firstLineChars="350"/>
              <w:jc w:val="center"/>
              <w:rPr>
                <w:rFonts w:ascii="宋体" w:hAnsi="宋体" w:cs="仿宋_GB2312"/>
                <w:color w:val="000000"/>
                <w:szCs w:val="21"/>
              </w:rPr>
            </w:pPr>
            <w:r>
              <w:rPr>
                <w:rFonts w:ascii="宋体" w:hAnsi="宋体" w:cs="仿宋_GB2312"/>
                <w:color w:val="000000"/>
                <w:szCs w:val="21"/>
              </w:rPr>
              <w:t>2.</w:t>
            </w:r>
            <w:r>
              <w:rPr>
                <w:rFonts w:hint="eastAsia" w:ascii="宋体" w:hAnsi="宋体" w:cs="仿宋_GB2312"/>
                <w:color w:val="000000"/>
                <w:szCs w:val="21"/>
              </w:rPr>
              <w:t>期货公司和境外经纪机构为台湾地区个人交易者开户时，应当使用中文简体录入交易编码申请表信息；期货公司为在中国永久居留的境外个人交易者开户时，凡涉及姓名的（交易者本人、指定下单人、资金调拨人、结算单确认人）应当与其证件记载一致外，其他均使用中文简体录入，证件记载的姓名有中文的，应当填写中文姓名；期货公司和境外经纪机构为其他境外个人交易者开户时，应当使用英文录入交易编码申请表信息，并在影像资料中提供加盖期货公司公章或者由境外经纪机构常务董事或者法定代表人签字的交易编码申请表的中文翻译版本。</w:t>
            </w:r>
          </w:p>
          <w:p>
            <w:pPr>
              <w:spacing w:line="240" w:lineRule="auto"/>
              <w:ind w:firstLine="735" w:firstLineChars="350"/>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英文姓名按照证件记载格式录入。其中，英文单词之间有空格的，只录入一个半角空格；单词之间用逗号（</w:t>
            </w:r>
            <w:r>
              <w:rPr>
                <w:rFonts w:ascii="宋体" w:hAnsi="宋体" w:cs="仿宋_GB2312"/>
                <w:color w:val="000000"/>
                <w:szCs w:val="21"/>
              </w:rPr>
              <w:t>,</w:t>
            </w:r>
            <w:r>
              <w:rPr>
                <w:rFonts w:hint="eastAsia" w:ascii="宋体" w:hAnsi="宋体" w:cs="仿宋_GB2312"/>
                <w:color w:val="000000"/>
                <w:szCs w:val="21"/>
              </w:rPr>
              <w:t>）、短连接线（</w:t>
            </w:r>
            <w:r>
              <w:rPr>
                <w:rFonts w:ascii="宋体" w:hAnsi="宋体" w:cs="仿宋_GB2312"/>
                <w:color w:val="000000"/>
                <w:szCs w:val="21"/>
              </w:rPr>
              <w:t>-</w:t>
            </w:r>
            <w:r>
              <w:rPr>
                <w:rFonts w:hint="eastAsia" w:ascii="宋体" w:hAnsi="宋体" w:cs="仿宋_GB2312"/>
                <w:color w:val="000000"/>
                <w:szCs w:val="21"/>
              </w:rPr>
              <w:t>）等符号分割或者连接的，只输入半角符号，符号前后不录入空格；录入姓名不得回车或者换行。</w:t>
            </w:r>
          </w:p>
          <w:p>
            <w:pPr>
              <w:spacing w:line="240" w:lineRule="auto"/>
              <w:ind w:firstLine="735" w:firstLineChars="350"/>
              <w:jc w:val="center"/>
              <w:rPr>
                <w:rFonts w:ascii="宋体" w:hAnsi="宋体" w:cs="仿宋_GB2312"/>
                <w:color w:val="000000"/>
                <w:szCs w:val="21"/>
              </w:rPr>
            </w:pPr>
            <w:r>
              <w:rPr>
                <w:rFonts w:ascii="宋体" w:hAnsi="宋体" w:cs="仿宋_GB2312"/>
                <w:color w:val="000000"/>
                <w:szCs w:val="21"/>
              </w:rPr>
              <w:t>4.</w:t>
            </w:r>
            <w:r>
              <w:rPr>
                <w:rFonts w:hint="eastAsia" w:ascii="宋体" w:hAnsi="宋体" w:cs="仿宋_GB2312"/>
                <w:color w:val="000000"/>
                <w:szCs w:val="21"/>
              </w:rPr>
              <w:t>在期货公司直接开户的境外交易者仅能在期货保证金存管银行开立期货结算账户。在境外经纪机构直接开户的境外交易者以及通过境外经纪机构委托期货公司或者直接入场交易的境外经纪机构开户的境外交易者的期货结算账户不受限制，在期货保证金存管银行以外的银行开立的，对应选择“开户银行”中的“其它</w:t>
            </w:r>
            <w:r>
              <w:rPr>
                <w:rFonts w:ascii="宋体" w:hAnsi="宋体" w:cs="仿宋_GB2312"/>
                <w:color w:val="000000"/>
                <w:szCs w:val="21"/>
              </w:rPr>
              <w:t>1</w:t>
            </w:r>
            <w:r>
              <w:rPr>
                <w:rFonts w:hint="eastAsia" w:ascii="宋体" w:hAnsi="宋体" w:cs="仿宋_GB2312"/>
                <w:color w:val="000000"/>
                <w:szCs w:val="21"/>
              </w:rPr>
              <w:t>”，并填写银行账户具体信息。</w:t>
            </w:r>
          </w:p>
          <w:p>
            <w:pPr>
              <w:spacing w:line="240" w:lineRule="auto"/>
              <w:ind w:firstLine="735" w:firstLineChars="350"/>
              <w:jc w:val="center"/>
              <w:rPr>
                <w:rFonts w:ascii="宋体" w:hAnsi="宋体" w:cs="仿宋_GB2312"/>
                <w:color w:val="000000"/>
                <w:szCs w:val="21"/>
              </w:rPr>
            </w:pPr>
            <w:r>
              <w:rPr>
                <w:rFonts w:ascii="宋体" w:hAnsi="宋体" w:cs="仿宋_GB2312"/>
                <w:color w:val="000000"/>
                <w:szCs w:val="21"/>
              </w:rPr>
              <w:t>5.</w:t>
            </w:r>
            <w:r>
              <w:rPr>
                <w:rFonts w:hint="eastAsia" w:ascii="宋体" w:hAnsi="宋体" w:cs="仿宋_GB2312"/>
                <w:color w:val="000000"/>
                <w:szCs w:val="21"/>
              </w:rPr>
              <w:t>个人交易者交易所附加信息：期货公司直接开户模式下，为境外交易者直接申请中金所交易编码的期货公司应当填写。</w:t>
            </w:r>
          </w:p>
          <w:p>
            <w:pPr>
              <w:spacing w:line="240" w:lineRule="auto"/>
              <w:ind w:firstLine="735" w:firstLineChars="350"/>
              <w:jc w:val="center"/>
              <w:rPr>
                <w:rFonts w:ascii="宋体" w:hAnsi="宋体" w:cs="仿宋_GB2312"/>
                <w:color w:val="000000"/>
                <w:szCs w:val="21"/>
              </w:rPr>
            </w:pPr>
            <w:r>
              <w:rPr>
                <w:rFonts w:ascii="宋体" w:hAnsi="宋体" w:cs="仿宋_GB2312"/>
                <w:color w:val="000000"/>
                <w:szCs w:val="21"/>
              </w:rPr>
              <w:t>6.</w:t>
            </w:r>
            <w:r>
              <w:rPr>
                <w:rFonts w:hint="eastAsia" w:ascii="宋体" w:hAnsi="宋体" w:cs="仿宋_GB2312"/>
                <w:color w:val="000000"/>
                <w:szCs w:val="21"/>
              </w:rPr>
              <w:t>期货公司为在中国永久居留的境外个人交易者开户时，“交易者基本信息”中的“联系地址”应当填写境外交易者在境内的办公地址或者居住地址等联系地址。</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352EE"/>
    <w:rsid w:val="12D352EE"/>
    <w:rsid w:val="5C7D1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2020-03-13T06:58:00Z</dcterms:created>
  <dc:creator>zhangqianying</dc:creator>
  <cp:lastModifiedBy>璐曼</cp:lastModifiedBy>
  <dcterms:modified xsi:type="dcterms:W3CDTF">2020-03-13T07:08:55Z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